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678F3" w:rsidRPr="00257E49" w:rsidTr="00613FCA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7512AC4" wp14:editId="1FE256C7">
                  <wp:extent cx="742950" cy="74295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lang w:val="en-US" w:eastAsia="en-US"/>
              </w:rPr>
              <w:drawing>
                <wp:inline distT="0" distB="0" distL="0" distR="0" wp14:anchorId="4927E543" wp14:editId="1A93146F">
                  <wp:extent cx="752475" cy="742950"/>
                  <wp:effectExtent l="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8F3" w:rsidRPr="00257E49" w:rsidTr="00613FCA">
        <w:trPr>
          <w:trHeight w:val="366"/>
        </w:trPr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2678F3" w:rsidRPr="00257E49" w:rsidTr="00613FCA"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Основни 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2678F3" w:rsidRPr="00257E49" w:rsidTr="00613FCA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A2146E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ЕЛЕКТРОЕНЕРГЕТСКЕ МРЕЖЕ И СИСТЕМИ - 2</w:t>
            </w:r>
          </w:p>
        </w:tc>
      </w:tr>
      <w:tr w:rsidR="002678F3" w:rsidRPr="00257E49" w:rsidTr="00613FCA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електроенергетику</w:t>
            </w:r>
          </w:p>
        </w:tc>
      </w:tr>
      <w:tr w:rsidR="002678F3" w:rsidRPr="00257E49" w:rsidTr="00613FCA">
        <w:trPr>
          <w:trHeight w:val="517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678F3" w:rsidRPr="00257E49" w:rsidTr="00613FCA">
        <w:trPr>
          <w:trHeight w:val="517"/>
        </w:trPr>
        <w:tc>
          <w:tcPr>
            <w:tcW w:w="29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</w:p>
        </w:tc>
      </w:tr>
      <w:tr w:rsidR="002678F3" w:rsidRPr="00257E49" w:rsidTr="00613FCA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ЕЕ-08-2-084-6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2678F3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Александар Симовић,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2678F3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Александар Симовић,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2678F3" w:rsidRPr="00257E49" w:rsidTr="00613FCA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678F3" w:rsidRPr="00257E49" w:rsidTr="00613F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678F3" w:rsidRPr="00257E49" w:rsidTr="00613F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1.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</w:p>
        </w:tc>
      </w:tr>
      <w:tr w:rsidR="002678F3" w:rsidRPr="00257E49" w:rsidTr="00613FCA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W=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+ 2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T=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90</w:t>
            </w:r>
          </w:p>
        </w:tc>
      </w:tr>
      <w:tr w:rsidR="002678F3" w:rsidRPr="00257E49" w:rsidTr="00613FCA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0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2678F3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Упознавање са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високонапонским преносним водовима, са појединим елементима грађевинске и електроопреме.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Детаљно познавање са прорачуном угиба надземног вода, напрезања, дужине линије и промјене стања проводника, прорачуном комбинованих проводника, критичног распона и температуре, граничног и идеалног распона.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highlight w:val="yellow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Детаљно познавање са пренапонима, атмосферским пражњењима и заштитом надземних водова од атмосферских пражњења.</w:t>
            </w:r>
          </w:p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Детаљна анализа избора трасе и изградње надземног вода, све до монтаже опреме, завршних радова, техничког прегледа и пуштања у пробни рад надземног вода.</w:t>
            </w:r>
          </w:p>
        </w:tc>
      </w:tr>
      <w:tr w:rsidR="002678F3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условљености другим предметима.</w:t>
            </w:r>
          </w:p>
        </w:tc>
      </w:tr>
      <w:tr w:rsidR="002678F3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Предавања, аудиторне вјежбе, лабораторијске вјежбе, семинарски радови.</w:t>
            </w:r>
          </w:p>
        </w:tc>
      </w:tr>
      <w:tr w:rsidR="002678F3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Увод.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Обавезе студената и оцјењивање.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лектроенергетски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високонапоснки преносни вод. Функционалне цјелине, планирање, пројектовање и изградња. 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Преглед основних норматива који се користе за пројектовање, закони, прописи, стандарди. 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Стубови за надземне водове, различите конструкције.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Проводници и заштитна ужад, конструктивни облици, материјал, избор пресјека. 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 Прорачун угиба надземног вода, напрезање, дужина линије и промјена стања проводника.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6. Прорачун комбинованих проводника, критични распон и температура, гранични и идеални распон.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7. Изолатори, опште напомене, врсте, материјал, карактеристике и димензионисање.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8. Изолаторски ланци, заштитна опрема.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9. Пренапони, атмосферска пражњења и заштита надземних водова од атмосферских пражњења. 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10. Уземљење и уземљивач стубова надземних водова. 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11. Вибрације на проводницима надземних водова, пригушивачи вибрација. 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12. Преносне могућности надземних водова. 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13. Избор трасе надземног вода, снимање уздужних профила, одређивање положаја стубова.</w:t>
            </w:r>
          </w:p>
          <w:p w:rsidR="002678F3" w:rsidRPr="00257E49" w:rsidRDefault="002678F3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14. Изградња надземног вода, опште напомене, фазе рада, припрема, термин плана радова.</w:t>
            </w:r>
          </w:p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15. Монтажа опреме надземног вода, завршни радови, технички преглед и пуштање у пробни рад.</w:t>
            </w:r>
          </w:p>
        </w:tc>
      </w:tr>
      <w:tr w:rsidR="002678F3" w:rsidRPr="00257E49" w:rsidTr="00613FCA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2678F3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678F3" w:rsidRPr="00257E49" w:rsidTr="00613FCA">
        <w:trPr>
          <w:trHeight w:val="336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Ч. Вујовић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Преносни високонапонски водови, ЕТФ Сарајево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2008.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2678F3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Н. Рајаковић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Анализа електроенергетских система 2, Академска мисао Београд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2008.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2678F3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Н. Рајаковић, М. Ћаловић, П. Стефанов, А. Савић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 xml:space="preserve">100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решених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задатака из Анализе електроенергетксих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система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ЕТФ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Београд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2678F3" w:rsidRPr="00257E49" w:rsidTr="00613FCA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678F3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678F3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Ф. Церић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Надземни водови, ЕТФ Сарајево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1974.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2678F3" w:rsidRPr="00257E49" w:rsidTr="00613FCA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678F3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678F3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2678F3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2678F3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2678F3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лабораторијске вјежбе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2678F3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678F3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%</w:t>
            </w:r>
          </w:p>
        </w:tc>
      </w:tr>
      <w:tr w:rsidR="002678F3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F3" w:rsidRPr="00257E49" w:rsidRDefault="002678F3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2678F3" w:rsidRPr="00257E49" w:rsidTr="00613FCA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2678F3" w:rsidRPr="00257E49" w:rsidTr="00613FCA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678F3" w:rsidRPr="00257E49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96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00"/>
            </w:tblGrid>
            <w:tr w:rsidR="007E2C0F" w:rsidTr="007E2C0F">
              <w:trPr>
                <w:trHeight w:val="272"/>
              </w:trPr>
              <w:tc>
                <w:tcPr>
                  <w:tcW w:w="7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Style w:val="TableGrid"/>
                    <w:tblW w:w="9600" w:type="dxa"/>
                    <w:tblInd w:w="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00"/>
                  </w:tblGrid>
                  <w:tr w:rsidR="007E2C0F">
                    <w:trPr>
                      <w:trHeight w:val="272"/>
                    </w:trPr>
                    <w:tc>
                      <w:tcPr>
                        <w:tcW w:w="7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E2C0F" w:rsidRDefault="007E2C0F" w:rsidP="007E2C0F">
                        <w:pPr>
                          <w:rPr>
                            <w:rFonts w:ascii="Arial Narrow" w:hAnsi="Arial Narrow"/>
                            <w:sz w:val="20"/>
                            <w:szCs w:val="20"/>
                            <w:lang w:val="sr-Latn-RS"/>
                          </w:rPr>
                        </w:pP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14.0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Latn-BA"/>
                          </w:rPr>
                          <w:t>4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.20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Latn-BA"/>
                          </w:rPr>
                          <w:t>25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 xml:space="preserve">. –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</w:rPr>
                          <w:t>14.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 xml:space="preserve">редовна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</w:rPr>
                          <w:t xml:space="preserve">сједница </w:t>
                        </w:r>
                        <w:r>
                          <w:rPr>
                            <w:rFonts w:ascii="Arial Narrow" w:hAnsi="Arial Narrow"/>
                            <w:kern w:val="20"/>
                            <w:sz w:val="20"/>
                            <w:szCs w:val="20"/>
                            <w:lang w:val="sr-Cyrl-BA"/>
                          </w:rPr>
                          <w:t>Научно-наставног вијећа Електротехничког факултета</w:t>
                        </w:r>
                      </w:p>
                    </w:tc>
                  </w:tr>
                </w:tbl>
                <w:p w:rsidR="007E2C0F" w:rsidRDefault="007E2C0F" w:rsidP="007E2C0F">
                  <w:pPr>
                    <w:spacing w:after="160" w:line="25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val="en-US" w:eastAsia="en-US"/>
                    </w:rPr>
                  </w:pPr>
                </w:p>
              </w:tc>
            </w:tr>
          </w:tbl>
          <w:p w:rsidR="002678F3" w:rsidRPr="007E2C0F" w:rsidRDefault="002678F3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</w:p>
        </w:tc>
      </w:tr>
    </w:tbl>
    <w:p w:rsidR="002A175B" w:rsidRDefault="002A175B">
      <w:bookmarkStart w:id="0" w:name="_GoBack"/>
      <w:bookmarkEnd w:id="0"/>
    </w:p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8CC" w:rsidRDefault="00DF08CC" w:rsidP="002678F3">
      <w:r>
        <w:separator/>
      </w:r>
    </w:p>
  </w:endnote>
  <w:endnote w:type="continuationSeparator" w:id="0">
    <w:p w:rsidR="00DF08CC" w:rsidRDefault="00DF08CC" w:rsidP="00267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8CC" w:rsidRDefault="00DF08CC" w:rsidP="002678F3">
      <w:r>
        <w:separator/>
      </w:r>
    </w:p>
  </w:footnote>
  <w:footnote w:type="continuationSeparator" w:id="0">
    <w:p w:rsidR="00DF08CC" w:rsidRDefault="00DF08CC" w:rsidP="002678F3">
      <w:r>
        <w:continuationSeparator/>
      </w:r>
    </w:p>
  </w:footnote>
  <w:footnote w:id="1">
    <w:p w:rsidR="002678F3" w:rsidRDefault="002678F3" w:rsidP="002678F3">
      <w:pPr>
        <w:pStyle w:val="FootnoteText"/>
        <w:rPr>
          <w:rFonts w:ascii="Arial Narrow" w:eastAsia="Calibri" w:hAnsi="Arial Narrow"/>
          <w:sz w:val="16"/>
          <w:szCs w:val="16"/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vertAlign w:val="subscript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се </w:t>
      </w:r>
      <w:proofErr w:type="spellStart"/>
      <w:r>
        <w:rPr>
          <w:rFonts w:ascii="Arial Narrow" w:hAnsi="Arial Narrow"/>
          <w:sz w:val="16"/>
          <w:szCs w:val="16"/>
        </w:rPr>
        <w:t>рачуна</w:t>
      </w:r>
      <w:proofErr w:type="spellEnd"/>
      <w:r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/>
          <w:sz w:val="16"/>
          <w:szCs w:val="16"/>
        </w:rPr>
        <w:t>:</w:t>
      </w:r>
    </w:p>
    <w:p w:rsidR="002678F3" w:rsidRDefault="002678F3" w:rsidP="002678F3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>
        <w:rPr>
          <w:rFonts w:ascii="Arial Narrow" w:hAnsi="Arial Narrow"/>
          <w:sz w:val="16"/>
          <w:szCs w:val="16"/>
        </w:rPr>
        <w:t xml:space="preserve">а)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студијске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програме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који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  <w:lang w:val="sr-Cyrl-BA"/>
        </w:rPr>
        <w:t xml:space="preserve">не </w:t>
      </w:r>
      <w:proofErr w:type="spellStart"/>
      <w:r>
        <w:rPr>
          <w:rFonts w:ascii="Arial Narrow" w:hAnsi="Arial Narrow"/>
          <w:sz w:val="16"/>
          <w:szCs w:val="16"/>
        </w:rPr>
        <w:t>иду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лиценцирање</w:t>
      </w:r>
      <w:proofErr w:type="spellEnd"/>
      <w:r>
        <w:rPr>
          <w:rFonts w:ascii="Arial Narrow" w:hAnsi="Arial Narrow"/>
          <w:sz w:val="16"/>
          <w:szCs w:val="16"/>
        </w:rPr>
        <w:t xml:space="preserve">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2678F3" w:rsidRDefault="002678F3" w:rsidP="002678F3">
      <w:pPr>
        <w:pStyle w:val="FootnoteText"/>
        <w:rPr>
          <w:rFonts w:ascii="Calibri" w:hAnsi="Calibri"/>
          <w:sz w:val="16"/>
          <w:szCs w:val="16"/>
          <w:lang w:val="bs-Latn-BA"/>
        </w:rPr>
      </w:pPr>
      <w:r>
        <w:rPr>
          <w:rFonts w:ascii="Arial Narrow" w:hAnsi="Arial Narrow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F3"/>
    <w:rsid w:val="002678F3"/>
    <w:rsid w:val="002A175B"/>
    <w:rsid w:val="007E2C0F"/>
    <w:rsid w:val="00B50973"/>
    <w:rsid w:val="00DF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DEA39"/>
  <w15:chartTrackingRefBased/>
  <w15:docId w15:val="{AFB0D098-312C-4287-B46C-CC63C9B78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2678F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678F3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78F3"/>
    <w:rPr>
      <w:vertAlign w:val="superscript"/>
    </w:rPr>
  </w:style>
  <w:style w:type="table" w:styleId="TableGrid">
    <w:name w:val="Table Grid"/>
    <w:basedOn w:val="TableNormal"/>
    <w:uiPriority w:val="59"/>
    <w:rsid w:val="007E2C0F"/>
    <w:pPr>
      <w:spacing w:after="0" w:line="240" w:lineRule="auto"/>
    </w:pPr>
    <w:rPr>
      <w:lang w:val="bs-Latn-B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0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2</cp:revision>
  <dcterms:created xsi:type="dcterms:W3CDTF">2025-03-08T18:52:00Z</dcterms:created>
  <dcterms:modified xsi:type="dcterms:W3CDTF">2025-05-16T08:17:00Z</dcterms:modified>
</cp:coreProperties>
</file>